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D" w:rsidRDefault="00EA2B5D" w:rsidP="00EA2B5D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2126"/>
        <w:gridCol w:w="3686"/>
      </w:tblGrid>
      <w:tr w:rsidR="00EA2B5D" w:rsidTr="007C299F">
        <w:trPr>
          <w:trHeight w:val="143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5D" w:rsidRDefault="00EA2B5D" w:rsidP="007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ТЫВА РЕСПУБЛИКАНЫН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ТОЖУ КОЖУУН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ЧАГЫРГАЗЫ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sz w:val="20"/>
                <w:szCs w:val="20"/>
              </w:rPr>
            </w:pP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668530, </w:t>
            </w:r>
            <w:proofErr w:type="spellStart"/>
            <w:r>
              <w:rPr>
                <w:sz w:val="20"/>
                <w:szCs w:val="20"/>
              </w:rPr>
              <w:t>Тожу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кожуун</w:t>
            </w:r>
            <w:proofErr w:type="spellEnd"/>
            <w:r>
              <w:rPr>
                <w:sz w:val="20"/>
                <w:szCs w:val="20"/>
              </w:rPr>
              <w:t xml:space="preserve">, Тоора-Хем </w:t>
            </w:r>
            <w:proofErr w:type="spellStart"/>
            <w:r>
              <w:rPr>
                <w:sz w:val="20"/>
                <w:szCs w:val="20"/>
              </w:rPr>
              <w:t>суур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</w:t>
            </w:r>
            <w:proofErr w:type="spellStart"/>
            <w:r>
              <w:rPr>
                <w:sz w:val="20"/>
                <w:szCs w:val="20"/>
              </w:rPr>
              <w:t>кудумчузу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бажын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(39450) 2-13-48, факс. 2-14-48</w:t>
            </w:r>
          </w:p>
          <w:p w:rsidR="00EA2B5D" w:rsidRDefault="00EA2B5D" w:rsidP="007C299F">
            <w:pPr>
              <w:tabs>
                <w:tab w:val="left" w:pos="825"/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todja</w:t>
            </w:r>
            <w:proofErr w:type="spellEnd"/>
            <w:r>
              <w:rPr>
                <w:sz w:val="20"/>
                <w:szCs w:val="20"/>
              </w:rPr>
              <w:t>2009@yandex.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toju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tuva</w:t>
            </w:r>
            <w:proofErr w:type="spellEnd"/>
            <w:r>
              <w:rPr>
                <w:sz w:val="20"/>
                <w:szCs w:val="20"/>
              </w:rPr>
              <w:t>017.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B5D" w:rsidRDefault="00EA2B5D" w:rsidP="007C299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7E7CD8">
              <w:rPr>
                <w:b/>
                <w:sz w:val="20"/>
                <w:szCs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68pt" o:ole="" fillcolor="window">
                  <v:imagedata r:id="rId5" o:title=""/>
                </v:shape>
                <o:OLEObject Type="Embed" ProgID="PBrush" ShapeID="_x0000_i1025" DrawAspect="Content" ObjectID="_1694361713" r:id="rId6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B5D" w:rsidRDefault="00EA2B5D" w:rsidP="007C299F">
            <w:pPr>
              <w:ind w:right="-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ТЫВА</w:t>
            </w:r>
          </w:p>
          <w:p w:rsidR="00EA2B5D" w:rsidRDefault="00EA2B5D" w:rsidP="007C299F">
            <w:pPr>
              <w:ind w:right="-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EA2B5D" w:rsidRDefault="00EA2B5D" w:rsidP="007C299F">
            <w:pPr>
              <w:ind w:right="-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ТОДЖИНСКОГО КОЖУУНА</w:t>
            </w:r>
          </w:p>
          <w:p w:rsidR="00EA2B5D" w:rsidRDefault="00EA2B5D" w:rsidP="007C299F">
            <w:pPr>
              <w:tabs>
                <w:tab w:val="left" w:pos="2482"/>
                <w:tab w:val="left" w:pos="4041"/>
              </w:tabs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668530, с. Тоора-Хем, Тоджинского кожууна</w:t>
            </w:r>
          </w:p>
          <w:p w:rsidR="00EA2B5D" w:rsidRDefault="00EA2B5D" w:rsidP="007C299F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20</w:t>
            </w:r>
          </w:p>
          <w:p w:rsidR="00EA2B5D" w:rsidRDefault="00EA2B5D" w:rsidP="007C299F">
            <w:pPr>
              <w:ind w:right="-7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(39450) 2-13-48 факс. 2-14-48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todja</w:t>
            </w:r>
            <w:proofErr w:type="spellEnd"/>
            <w:r>
              <w:rPr>
                <w:sz w:val="20"/>
                <w:szCs w:val="20"/>
              </w:rPr>
              <w:t>2009@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toju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tuva</w:t>
            </w:r>
            <w:proofErr w:type="spellEnd"/>
            <w:r>
              <w:rPr>
                <w:sz w:val="20"/>
                <w:szCs w:val="20"/>
              </w:rPr>
              <w:t>017.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A2B5D" w:rsidRDefault="00EA2B5D" w:rsidP="00EA2B5D">
      <w:pPr>
        <w:jc w:val="center"/>
        <w:rPr>
          <w:b/>
        </w:rPr>
      </w:pPr>
    </w:p>
    <w:p w:rsidR="00EA2B5D" w:rsidRDefault="00EA2B5D" w:rsidP="00EA2B5D">
      <w:pPr>
        <w:jc w:val="center"/>
        <w:rPr>
          <w:b/>
          <w:sz w:val="28"/>
          <w:szCs w:val="28"/>
        </w:rPr>
      </w:pPr>
    </w:p>
    <w:p w:rsidR="00EA2B5D" w:rsidRPr="0001776D" w:rsidRDefault="00EA2B5D" w:rsidP="00EA2B5D">
      <w:pPr>
        <w:jc w:val="center"/>
        <w:rPr>
          <w:b/>
          <w:sz w:val="28"/>
          <w:szCs w:val="28"/>
        </w:rPr>
      </w:pPr>
      <w:r w:rsidRPr="0001776D">
        <w:rPr>
          <w:b/>
          <w:sz w:val="28"/>
          <w:szCs w:val="28"/>
        </w:rPr>
        <w:t>ПОСТАНОВЛЕНИЕ</w:t>
      </w:r>
    </w:p>
    <w:p w:rsidR="00EA2B5D" w:rsidRPr="0001776D" w:rsidRDefault="00EA2B5D" w:rsidP="00EA2B5D">
      <w:pPr>
        <w:jc w:val="center"/>
        <w:rPr>
          <w:b/>
          <w:sz w:val="28"/>
          <w:szCs w:val="28"/>
        </w:rPr>
      </w:pPr>
      <w:r w:rsidRPr="0001776D">
        <w:rPr>
          <w:b/>
          <w:sz w:val="28"/>
          <w:szCs w:val="28"/>
        </w:rPr>
        <w:t>Администрации Тоджинского кожууна</w:t>
      </w:r>
    </w:p>
    <w:p w:rsidR="00EA2B5D" w:rsidRPr="0001776D" w:rsidRDefault="00EA2B5D" w:rsidP="00EA2B5D">
      <w:pPr>
        <w:keepNext/>
        <w:jc w:val="center"/>
        <w:outlineLvl w:val="0"/>
        <w:rPr>
          <w:b/>
          <w:bCs/>
          <w:sz w:val="28"/>
          <w:szCs w:val="28"/>
        </w:rPr>
      </w:pPr>
      <w:r w:rsidRPr="0001776D">
        <w:rPr>
          <w:b/>
          <w:bCs/>
          <w:sz w:val="28"/>
          <w:szCs w:val="28"/>
        </w:rPr>
        <w:t>с. Тоора-Хем</w:t>
      </w:r>
    </w:p>
    <w:p w:rsidR="00EA2B5D" w:rsidRDefault="00EA2B5D" w:rsidP="00EA2B5D">
      <w:pPr>
        <w:keepNext/>
        <w:jc w:val="center"/>
        <w:outlineLvl w:val="0"/>
        <w:rPr>
          <w:b/>
          <w:bCs/>
          <w:sz w:val="28"/>
          <w:szCs w:val="28"/>
        </w:rPr>
      </w:pPr>
      <w:r w:rsidRPr="0001776D">
        <w:rPr>
          <w:b/>
          <w:bCs/>
          <w:sz w:val="28"/>
          <w:szCs w:val="28"/>
        </w:rPr>
        <w:t>от  «____» сентября 2021 г. № _____</w:t>
      </w:r>
    </w:p>
    <w:p w:rsidR="00EA2B5D" w:rsidRDefault="00EA2B5D" w:rsidP="00EA2B5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A2B5D" w:rsidRPr="0001776D" w:rsidRDefault="00EA2B5D" w:rsidP="00EA2B5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A2B5D" w:rsidRPr="00EC373F" w:rsidRDefault="00EA2B5D" w:rsidP="00EA2B5D">
      <w:pPr>
        <w:ind w:right="741"/>
        <w:jc w:val="center"/>
        <w:rPr>
          <w:b/>
          <w:sz w:val="28"/>
          <w:szCs w:val="28"/>
        </w:rPr>
      </w:pPr>
      <w:r w:rsidRPr="00EC373F">
        <w:rPr>
          <w:b/>
          <w:sz w:val="28"/>
          <w:szCs w:val="28"/>
        </w:rPr>
        <w:t>Об утверждении Порядка проведения экспертизы</w:t>
      </w:r>
    </w:p>
    <w:p w:rsidR="00EA2B5D" w:rsidRDefault="00EA2B5D" w:rsidP="00EA2B5D">
      <w:pPr>
        <w:ind w:right="741"/>
        <w:jc w:val="center"/>
        <w:rPr>
          <w:b/>
          <w:sz w:val="28"/>
          <w:szCs w:val="28"/>
        </w:rPr>
      </w:pPr>
      <w:r w:rsidRPr="00EC373F">
        <w:rPr>
          <w:b/>
          <w:sz w:val="28"/>
          <w:szCs w:val="28"/>
        </w:rPr>
        <w:t>проектов а</w:t>
      </w:r>
      <w:r>
        <w:rPr>
          <w:b/>
          <w:sz w:val="28"/>
          <w:szCs w:val="28"/>
        </w:rPr>
        <w:t xml:space="preserve">дминистративных регламентов </w:t>
      </w:r>
      <w:r w:rsidRPr="00EC373F">
        <w:rPr>
          <w:b/>
          <w:sz w:val="28"/>
          <w:szCs w:val="28"/>
        </w:rPr>
        <w:t>муниципальных услуг</w:t>
      </w:r>
    </w:p>
    <w:p w:rsidR="00EA2B5D" w:rsidRDefault="00EA2B5D" w:rsidP="00EA2B5D">
      <w:pPr>
        <w:ind w:firstLine="851"/>
        <w:jc w:val="center"/>
        <w:rPr>
          <w:sz w:val="28"/>
          <w:szCs w:val="28"/>
        </w:rPr>
      </w:pPr>
    </w:p>
    <w:p w:rsidR="00EA2B5D" w:rsidRDefault="00EA2B5D" w:rsidP="00EA2B5D">
      <w:pPr>
        <w:ind w:firstLine="851"/>
        <w:jc w:val="center"/>
        <w:rPr>
          <w:sz w:val="28"/>
          <w:szCs w:val="28"/>
        </w:rPr>
      </w:pPr>
    </w:p>
    <w:p w:rsidR="00EA2B5D" w:rsidRPr="00EC373F" w:rsidRDefault="00EA2B5D" w:rsidP="00EA2B5D">
      <w:pPr>
        <w:ind w:firstLine="851"/>
        <w:jc w:val="both"/>
        <w:rPr>
          <w:b/>
          <w:sz w:val="28"/>
          <w:szCs w:val="28"/>
        </w:rPr>
      </w:pPr>
      <w:r w:rsidRPr="00EC373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EC373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sz w:val="28"/>
          <w:szCs w:val="28"/>
        </w:rPr>
        <w:t xml:space="preserve"> </w:t>
      </w:r>
      <w:r w:rsidRPr="00EC373F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EA2B5D">
        <w:rPr>
          <w:sz w:val="28"/>
          <w:szCs w:val="28"/>
        </w:rPr>
        <w:t>ПОСТАНОВЛЯЮ:</w:t>
      </w:r>
    </w:p>
    <w:p w:rsidR="00EA2B5D" w:rsidRDefault="00EA2B5D" w:rsidP="00EA2B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C373F">
        <w:rPr>
          <w:sz w:val="28"/>
          <w:szCs w:val="28"/>
        </w:rPr>
        <w:t xml:space="preserve">Утвердить Порядок </w:t>
      </w:r>
      <w:proofErr w:type="gramStart"/>
      <w:r w:rsidRPr="00EC373F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C373F">
        <w:rPr>
          <w:sz w:val="28"/>
          <w:szCs w:val="28"/>
        </w:rPr>
        <w:t xml:space="preserve"> услуг, разработанных специалистами Администрации </w:t>
      </w:r>
      <w:r>
        <w:rPr>
          <w:sz w:val="28"/>
          <w:szCs w:val="28"/>
        </w:rPr>
        <w:t xml:space="preserve">Тоджинского кожууна </w:t>
      </w:r>
      <w:r w:rsidRPr="00EC373F">
        <w:rPr>
          <w:sz w:val="28"/>
          <w:szCs w:val="28"/>
        </w:rPr>
        <w:t>(Приложение 1).</w:t>
      </w:r>
    </w:p>
    <w:p w:rsidR="00EA2B5D" w:rsidRDefault="00EA2B5D" w:rsidP="00EA2B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373F">
        <w:rPr>
          <w:sz w:val="28"/>
          <w:szCs w:val="28"/>
        </w:rPr>
        <w:t>Настоящее постановление вступает в силу со дня его п</w:t>
      </w:r>
      <w:r>
        <w:rPr>
          <w:sz w:val="28"/>
          <w:szCs w:val="28"/>
        </w:rPr>
        <w:t>одписания</w:t>
      </w:r>
      <w:r w:rsidRPr="00EC373F">
        <w:rPr>
          <w:sz w:val="28"/>
          <w:szCs w:val="28"/>
        </w:rPr>
        <w:t>.</w:t>
      </w:r>
    </w:p>
    <w:p w:rsidR="00EA2B5D" w:rsidRPr="00EC373F" w:rsidRDefault="00EA2B5D" w:rsidP="00EA2B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EC373F">
        <w:rPr>
          <w:sz w:val="28"/>
          <w:szCs w:val="28"/>
        </w:rPr>
        <w:t xml:space="preserve">настоящего постановления возложить на заместителя </w:t>
      </w:r>
      <w:r>
        <w:rPr>
          <w:sz w:val="28"/>
          <w:szCs w:val="28"/>
        </w:rPr>
        <w:t>председателя</w:t>
      </w:r>
      <w:r w:rsidRPr="00EC373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___________________</w:t>
      </w:r>
      <w:r w:rsidRPr="00EC373F">
        <w:rPr>
          <w:sz w:val="28"/>
          <w:szCs w:val="28"/>
        </w:rPr>
        <w:t>.</w:t>
      </w:r>
    </w:p>
    <w:p w:rsidR="00EA2B5D" w:rsidRPr="00EC373F" w:rsidRDefault="00EA2B5D" w:rsidP="00EA2B5D">
      <w:pPr>
        <w:ind w:firstLine="720"/>
        <w:jc w:val="both"/>
        <w:rPr>
          <w:sz w:val="28"/>
          <w:szCs w:val="28"/>
        </w:rPr>
      </w:pPr>
    </w:p>
    <w:p w:rsidR="00EA2B5D" w:rsidRPr="00EC373F" w:rsidRDefault="00EA2B5D" w:rsidP="00EA2B5D">
      <w:pPr>
        <w:tabs>
          <w:tab w:val="left" w:pos="6348"/>
        </w:tabs>
        <w:ind w:firstLine="720"/>
        <w:rPr>
          <w:sz w:val="28"/>
          <w:szCs w:val="28"/>
        </w:rPr>
      </w:pPr>
    </w:p>
    <w:p w:rsidR="00EA2B5D" w:rsidRPr="00EC373F" w:rsidRDefault="00EA2B5D" w:rsidP="00EA2B5D">
      <w:pPr>
        <w:tabs>
          <w:tab w:val="left" w:pos="6348"/>
        </w:tabs>
        <w:ind w:firstLine="720"/>
        <w:rPr>
          <w:sz w:val="28"/>
          <w:szCs w:val="28"/>
        </w:rPr>
      </w:pPr>
    </w:p>
    <w:p w:rsidR="00EA2B5D" w:rsidRPr="00EC373F" w:rsidRDefault="00EA2B5D" w:rsidP="00EA2B5D">
      <w:pPr>
        <w:tabs>
          <w:tab w:val="left" w:pos="6348"/>
        </w:tabs>
        <w:ind w:firstLine="720"/>
        <w:rPr>
          <w:sz w:val="28"/>
          <w:szCs w:val="28"/>
        </w:rPr>
      </w:pPr>
    </w:p>
    <w:p w:rsidR="00EA2B5D" w:rsidRPr="0001776D" w:rsidRDefault="00EA2B5D" w:rsidP="00EA2B5D">
      <w:pPr>
        <w:rPr>
          <w:sz w:val="28"/>
          <w:szCs w:val="28"/>
        </w:rPr>
      </w:pPr>
      <w:r w:rsidRPr="0001776D">
        <w:rPr>
          <w:sz w:val="28"/>
          <w:szCs w:val="28"/>
        </w:rPr>
        <w:t xml:space="preserve">Председатель администрации </w:t>
      </w:r>
    </w:p>
    <w:p w:rsidR="00EA2B5D" w:rsidRPr="0001776D" w:rsidRDefault="00EA2B5D" w:rsidP="00EA2B5D">
      <w:pPr>
        <w:rPr>
          <w:sz w:val="28"/>
          <w:szCs w:val="28"/>
        </w:rPr>
      </w:pPr>
      <w:r w:rsidRPr="0001776D">
        <w:rPr>
          <w:sz w:val="28"/>
          <w:szCs w:val="28"/>
        </w:rPr>
        <w:t>Тоджинского кожууна:</w:t>
      </w:r>
      <w:r w:rsidRPr="0001776D">
        <w:rPr>
          <w:sz w:val="28"/>
          <w:szCs w:val="28"/>
        </w:rPr>
        <w:tab/>
      </w:r>
      <w:r w:rsidRPr="0001776D">
        <w:rPr>
          <w:sz w:val="28"/>
          <w:szCs w:val="28"/>
        </w:rPr>
        <w:tab/>
      </w:r>
      <w:r w:rsidRPr="0001776D">
        <w:rPr>
          <w:sz w:val="28"/>
          <w:szCs w:val="28"/>
        </w:rPr>
        <w:tab/>
        <w:t xml:space="preserve">      </w:t>
      </w:r>
      <w:r w:rsidRPr="0001776D">
        <w:rPr>
          <w:sz w:val="28"/>
          <w:szCs w:val="28"/>
        </w:rPr>
        <w:tab/>
        <w:t xml:space="preserve">                              </w:t>
      </w:r>
      <w:r w:rsidRPr="0001776D">
        <w:rPr>
          <w:b/>
          <w:sz w:val="28"/>
          <w:szCs w:val="28"/>
        </w:rPr>
        <w:t xml:space="preserve"> </w:t>
      </w:r>
      <w:r w:rsidRPr="0001776D">
        <w:rPr>
          <w:sz w:val="28"/>
          <w:szCs w:val="28"/>
        </w:rPr>
        <w:t xml:space="preserve">Б.С. </w:t>
      </w:r>
      <w:proofErr w:type="spellStart"/>
      <w:r w:rsidRPr="0001776D">
        <w:rPr>
          <w:sz w:val="28"/>
          <w:szCs w:val="28"/>
        </w:rPr>
        <w:t>Ондар</w:t>
      </w:r>
      <w:proofErr w:type="spellEnd"/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Pr="00071109" w:rsidRDefault="00EA2B5D" w:rsidP="00EA2B5D">
      <w:pPr>
        <w:tabs>
          <w:tab w:val="left" w:pos="6348"/>
        </w:tabs>
        <w:ind w:firstLine="720"/>
        <w:jc w:val="right"/>
        <w:rPr>
          <w:sz w:val="20"/>
          <w:szCs w:val="20"/>
        </w:rPr>
      </w:pPr>
      <w:r w:rsidRPr="00071109">
        <w:rPr>
          <w:sz w:val="20"/>
          <w:szCs w:val="20"/>
        </w:rPr>
        <w:t>Приложение 1</w:t>
      </w:r>
    </w:p>
    <w:p w:rsidR="00EA2B5D" w:rsidRDefault="00EA2B5D" w:rsidP="00EA2B5D">
      <w:pPr>
        <w:tabs>
          <w:tab w:val="left" w:pos="6348"/>
        </w:tabs>
        <w:ind w:firstLine="720"/>
        <w:jc w:val="right"/>
        <w:rPr>
          <w:sz w:val="20"/>
          <w:szCs w:val="20"/>
        </w:rPr>
      </w:pPr>
      <w:r w:rsidRPr="00071109">
        <w:rPr>
          <w:sz w:val="20"/>
          <w:szCs w:val="20"/>
        </w:rPr>
        <w:t xml:space="preserve">к постановлению Администрации </w:t>
      </w:r>
    </w:p>
    <w:p w:rsidR="00EA2B5D" w:rsidRPr="00071109" w:rsidRDefault="00EA2B5D" w:rsidP="00EA2B5D">
      <w:pPr>
        <w:tabs>
          <w:tab w:val="left" w:pos="6348"/>
        </w:tabs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Тоджинского кожууна</w:t>
      </w:r>
    </w:p>
    <w:p w:rsidR="00EA2B5D" w:rsidRPr="00071109" w:rsidRDefault="00EA2B5D" w:rsidP="00EA2B5D">
      <w:pPr>
        <w:tabs>
          <w:tab w:val="left" w:pos="6348"/>
        </w:tabs>
        <w:ind w:firstLine="720"/>
        <w:jc w:val="right"/>
        <w:rPr>
          <w:sz w:val="20"/>
          <w:szCs w:val="20"/>
        </w:rPr>
      </w:pPr>
      <w:r w:rsidRPr="0007110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№___</w:t>
      </w:r>
    </w:p>
    <w:p w:rsidR="00EA2B5D" w:rsidRPr="007039E4" w:rsidRDefault="00EA2B5D" w:rsidP="00EA2B5D">
      <w:pPr>
        <w:tabs>
          <w:tab w:val="left" w:pos="6348"/>
        </w:tabs>
        <w:ind w:firstLine="720"/>
        <w:jc w:val="right"/>
        <w:rPr>
          <w:sz w:val="22"/>
        </w:rPr>
      </w:pPr>
    </w:p>
    <w:p w:rsidR="00EA2B5D" w:rsidRDefault="00EA2B5D" w:rsidP="00EA2B5D">
      <w:pPr>
        <w:tabs>
          <w:tab w:val="left" w:pos="6348"/>
        </w:tabs>
        <w:ind w:firstLine="720"/>
        <w:jc w:val="center"/>
        <w:rPr>
          <w:b/>
        </w:rPr>
      </w:pPr>
    </w:p>
    <w:p w:rsidR="00EA2B5D" w:rsidRPr="007039E4" w:rsidRDefault="00EA2B5D" w:rsidP="00EA2B5D">
      <w:pPr>
        <w:tabs>
          <w:tab w:val="left" w:pos="6348"/>
        </w:tabs>
        <w:ind w:firstLine="720"/>
        <w:jc w:val="center"/>
        <w:rPr>
          <w:b/>
        </w:rPr>
      </w:pPr>
      <w:r w:rsidRPr="007039E4">
        <w:rPr>
          <w:b/>
        </w:rPr>
        <w:t>Порядок проведения экспертизы проект</w:t>
      </w:r>
      <w:r>
        <w:rPr>
          <w:b/>
        </w:rPr>
        <w:t>ов</w:t>
      </w:r>
    </w:p>
    <w:p w:rsidR="00EA2B5D" w:rsidRPr="007039E4" w:rsidRDefault="00EA2B5D" w:rsidP="00EA2B5D">
      <w:pPr>
        <w:tabs>
          <w:tab w:val="left" w:pos="6348"/>
        </w:tabs>
        <w:ind w:firstLine="720"/>
        <w:jc w:val="center"/>
        <w:rPr>
          <w:b/>
        </w:rPr>
      </w:pPr>
      <w:r w:rsidRPr="007039E4">
        <w:rPr>
          <w:b/>
        </w:rPr>
        <w:t>административных регламентов пред</w:t>
      </w:r>
      <w:r>
        <w:rPr>
          <w:b/>
        </w:rPr>
        <w:t>оставления муниципальных услуг,</w:t>
      </w:r>
      <w:r w:rsidRPr="00F92985">
        <w:t xml:space="preserve"> </w:t>
      </w:r>
      <w:r>
        <w:rPr>
          <w:b/>
        </w:rPr>
        <w:t>А</w:t>
      </w:r>
      <w:r w:rsidRPr="00F92985">
        <w:rPr>
          <w:b/>
        </w:rPr>
        <w:t xml:space="preserve">дминистрации </w:t>
      </w:r>
      <w:r>
        <w:rPr>
          <w:b/>
        </w:rPr>
        <w:t>Тоджинского кожууна.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Pr="00EC373F" w:rsidRDefault="00EA2B5D" w:rsidP="00EA2B5D">
      <w:pPr>
        <w:tabs>
          <w:tab w:val="left" w:pos="6348"/>
        </w:tabs>
        <w:ind w:firstLine="720"/>
        <w:jc w:val="center"/>
        <w:rPr>
          <w:b/>
        </w:rPr>
      </w:pPr>
      <w:r w:rsidRPr="00EC373F">
        <w:rPr>
          <w:b/>
        </w:rPr>
        <w:t>1. Общие положения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numPr>
          <w:ilvl w:val="1"/>
          <w:numId w:val="3"/>
        </w:numPr>
        <w:tabs>
          <w:tab w:val="left" w:pos="1276"/>
          <w:tab w:val="left" w:pos="6348"/>
        </w:tabs>
        <w:ind w:left="0" w:firstLine="720"/>
        <w:jc w:val="both"/>
      </w:pPr>
      <w:r>
        <w:t xml:space="preserve">Настоящий Порядок </w:t>
      </w:r>
      <w:proofErr w:type="gramStart"/>
      <w:r>
        <w:t>проведения экспертизы проектов административных регламентов предоставления муниципальных</w:t>
      </w:r>
      <w:proofErr w:type="gramEnd"/>
      <w:r>
        <w:t xml:space="preserve"> услуг, А</w:t>
      </w:r>
      <w:r w:rsidRPr="0035785D">
        <w:t xml:space="preserve">дминистрации </w:t>
      </w:r>
      <w:r>
        <w:t>Тоджинского кожууна (далее - Порядок), регулирует правоотношения, связанные с проведением уполномоченным органом Администрации Тоджинского кожууна экспертизы проектов административных регламентов предоставления муниципальных услуг (далее - экспертиза).</w:t>
      </w:r>
    </w:p>
    <w:p w:rsidR="00EA2B5D" w:rsidRDefault="00EA2B5D" w:rsidP="00EA2B5D">
      <w:pPr>
        <w:numPr>
          <w:ilvl w:val="1"/>
          <w:numId w:val="3"/>
        </w:numPr>
        <w:tabs>
          <w:tab w:val="left" w:pos="1276"/>
          <w:tab w:val="left" w:pos="6348"/>
        </w:tabs>
        <w:ind w:left="0" w:firstLine="720"/>
        <w:jc w:val="both"/>
      </w:pPr>
      <w:proofErr w:type="gramStart"/>
      <w:r>
        <w:t>Целями проведения экспертизы является оценка соответствия проектов административных регламентов предоставления муниципальных услуг, А</w:t>
      </w:r>
      <w:r w:rsidRPr="0035785D">
        <w:t xml:space="preserve">дминистрации </w:t>
      </w:r>
      <w:r>
        <w:t>Тоджинского кожууна (далее - проектов административных регламентов) требованиям, предъявляемым к ним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и принятыми в соответствии с ним иными нормативными правовыми актами, оценка учёта результатов независимой экспертизы проектов административных регламентов, проводимой</w:t>
      </w:r>
      <w:proofErr w:type="gramEnd"/>
      <w:r>
        <w:t xml:space="preserve"> в соответствии с действующим законодательством Российской Федерации.</w:t>
      </w:r>
    </w:p>
    <w:p w:rsidR="00EA2B5D" w:rsidRDefault="00EA2B5D" w:rsidP="00EA2B5D">
      <w:pPr>
        <w:numPr>
          <w:ilvl w:val="1"/>
          <w:numId w:val="3"/>
        </w:numPr>
        <w:tabs>
          <w:tab w:val="left" w:pos="1276"/>
          <w:tab w:val="left" w:pos="6348"/>
        </w:tabs>
        <w:ind w:left="0" w:firstLine="720"/>
        <w:jc w:val="both"/>
      </w:pPr>
      <w:r>
        <w:t>Проведение экспертизы осуществляется для решения следующих задач: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1) обеспечение прав физических и юридических лиц на получение муниципальных услуг, А</w:t>
      </w:r>
      <w:r w:rsidRPr="0035785D">
        <w:t xml:space="preserve">дминистрации </w:t>
      </w:r>
      <w:r>
        <w:t>Тоджинского кожууна</w:t>
      </w:r>
      <w:r w:rsidRPr="0035785D">
        <w:t xml:space="preserve"> </w:t>
      </w:r>
      <w:r>
        <w:t>своевременно и в соответствии со стандартом предоставления муниципальных услуг;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2) организация предоставления полной, актуальной и достоверной информации о муниципальных услугах и порядке их предоставления;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3) обеспечение соответствия деятельности Администрации Тоджинского кожууна по предоставлению муниципальных услуг требованиям действующего законодательства Российской Федерации;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4) предоставление муниципальных услуг в электронной форме в порядке и на условиях, предусмотренных действующим законодательством Российской Федерации.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Pr="00EC373F" w:rsidRDefault="00EA2B5D" w:rsidP="00EA2B5D">
      <w:pPr>
        <w:tabs>
          <w:tab w:val="left" w:pos="6348"/>
        </w:tabs>
        <w:ind w:firstLine="720"/>
        <w:jc w:val="center"/>
        <w:rPr>
          <w:b/>
        </w:rPr>
      </w:pPr>
      <w:r w:rsidRPr="00EC373F">
        <w:rPr>
          <w:b/>
        </w:rPr>
        <w:t>2. Принципы проведения экспертизы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numPr>
          <w:ilvl w:val="1"/>
          <w:numId w:val="4"/>
        </w:numPr>
        <w:tabs>
          <w:tab w:val="left" w:pos="1276"/>
          <w:tab w:val="left" w:pos="6348"/>
        </w:tabs>
        <w:ind w:left="0" w:firstLine="709"/>
        <w:jc w:val="both"/>
      </w:pPr>
      <w:r>
        <w:t>Проведение экспертизы осуществляется в соответствии со следующими принципами: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1)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2) 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3) публичности административных регламентов предоставления муниципальных услуг;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4) оценки учета результатов независимой экспертизы в проектах административных регламентов;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 xml:space="preserve">5) обеспечения </w:t>
      </w:r>
      <w:proofErr w:type="gramStart"/>
      <w:r>
        <w:t>взаимосвязи требований ведения реестра муниципальных услуг</w:t>
      </w:r>
      <w:proofErr w:type="gramEnd"/>
      <w:r>
        <w:t xml:space="preserve"> с требованиями разработки проектов административных регламентов.</w:t>
      </w:r>
    </w:p>
    <w:p w:rsidR="00EA2B5D" w:rsidRDefault="00EA2B5D" w:rsidP="00EA2B5D">
      <w:pPr>
        <w:tabs>
          <w:tab w:val="left" w:pos="6348"/>
        </w:tabs>
        <w:ind w:firstLine="720"/>
        <w:jc w:val="center"/>
      </w:pPr>
    </w:p>
    <w:p w:rsidR="00EA2B5D" w:rsidRPr="00EC373F" w:rsidRDefault="00EA2B5D" w:rsidP="00EA2B5D">
      <w:pPr>
        <w:tabs>
          <w:tab w:val="left" w:pos="6348"/>
        </w:tabs>
        <w:ind w:firstLine="720"/>
        <w:jc w:val="center"/>
        <w:rPr>
          <w:b/>
        </w:rPr>
      </w:pPr>
      <w:r w:rsidRPr="00EC373F">
        <w:rPr>
          <w:b/>
        </w:rPr>
        <w:t>3. Порядок проведения экспертизы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numPr>
          <w:ilvl w:val="1"/>
          <w:numId w:val="6"/>
        </w:numPr>
        <w:tabs>
          <w:tab w:val="left" w:pos="1276"/>
          <w:tab w:val="left" w:pos="6348"/>
        </w:tabs>
        <w:ind w:left="0" w:firstLine="709"/>
        <w:jc w:val="both"/>
      </w:pPr>
      <w:r>
        <w:t>Проведение экспертизы осуществляется юристом Администрации Тоджинского кожууна (далее - уполномоченный орган).</w:t>
      </w:r>
    </w:p>
    <w:p w:rsidR="00EA2B5D" w:rsidRDefault="00EA2B5D" w:rsidP="00EA2B5D">
      <w:pPr>
        <w:numPr>
          <w:ilvl w:val="1"/>
          <w:numId w:val="6"/>
        </w:numPr>
        <w:tabs>
          <w:tab w:val="left" w:pos="1276"/>
          <w:tab w:val="left" w:pos="6348"/>
        </w:tabs>
        <w:ind w:left="0" w:firstLine="709"/>
        <w:jc w:val="both"/>
      </w:pPr>
      <w:r>
        <w:lastRenderedPageBreak/>
        <w:t>Для проведения экспертизы А</w:t>
      </w:r>
      <w:r w:rsidRPr="0035785D">
        <w:t>дминист</w:t>
      </w:r>
      <w:r>
        <w:t>рация Тоджинского кожууна, являющиеся разработчиком административного регламента (далее - разработчики), направляют в уполномоченный орган:</w:t>
      </w:r>
    </w:p>
    <w:p w:rsidR="00EA2B5D" w:rsidRDefault="00EA2B5D" w:rsidP="00EA2B5D">
      <w:pPr>
        <w:numPr>
          <w:ilvl w:val="2"/>
          <w:numId w:val="6"/>
        </w:numPr>
        <w:tabs>
          <w:tab w:val="left" w:pos="1418"/>
          <w:tab w:val="left" w:pos="6348"/>
        </w:tabs>
        <w:ind w:left="0" w:firstLine="709"/>
        <w:jc w:val="both"/>
      </w:pPr>
      <w:r>
        <w:t>проект постановления Администрации Тоджинского кожууна об утверждении административного регламента (далее - проект постановления);</w:t>
      </w:r>
    </w:p>
    <w:p w:rsidR="00EA2B5D" w:rsidRDefault="00EA2B5D" w:rsidP="00EA2B5D">
      <w:pPr>
        <w:numPr>
          <w:ilvl w:val="2"/>
          <w:numId w:val="6"/>
        </w:numPr>
        <w:tabs>
          <w:tab w:val="left" w:pos="1418"/>
          <w:tab w:val="left" w:pos="6348"/>
        </w:tabs>
        <w:ind w:left="0" w:firstLine="720"/>
        <w:jc w:val="both"/>
      </w:pPr>
      <w:r>
        <w:t>проект административного регламента;</w:t>
      </w:r>
    </w:p>
    <w:p w:rsidR="00EA2B5D" w:rsidRDefault="00EA2B5D" w:rsidP="00EA2B5D">
      <w:pPr>
        <w:numPr>
          <w:ilvl w:val="2"/>
          <w:numId w:val="6"/>
        </w:numPr>
        <w:tabs>
          <w:tab w:val="left" w:pos="1418"/>
          <w:tab w:val="left" w:pos="6348"/>
        </w:tabs>
        <w:ind w:left="0" w:firstLine="720"/>
        <w:jc w:val="both"/>
      </w:pPr>
      <w:r>
        <w:t>пояснительную записку к проекту постановления, в которой указываются следующие сведения:</w:t>
      </w:r>
    </w:p>
    <w:p w:rsidR="00EA2B5D" w:rsidRDefault="00EA2B5D" w:rsidP="00EA2B5D">
      <w:pPr>
        <w:numPr>
          <w:ilvl w:val="0"/>
          <w:numId w:val="5"/>
        </w:numPr>
        <w:tabs>
          <w:tab w:val="left" w:pos="993"/>
          <w:tab w:val="left" w:pos="6348"/>
        </w:tabs>
        <w:ind w:left="0" w:firstLine="720"/>
        <w:jc w:val="both"/>
      </w:pPr>
      <w:r>
        <w:t>о размещении проекта административного регламента в сети Интернет на официальном сайте Администрации Тоджинского кожууна;</w:t>
      </w:r>
    </w:p>
    <w:p w:rsidR="00EA2B5D" w:rsidRDefault="00EA2B5D" w:rsidP="00EA2B5D">
      <w:pPr>
        <w:numPr>
          <w:ilvl w:val="0"/>
          <w:numId w:val="5"/>
        </w:numPr>
        <w:tabs>
          <w:tab w:val="left" w:pos="993"/>
          <w:tab w:val="left" w:pos="6348"/>
        </w:tabs>
        <w:ind w:left="0" w:firstLine="720"/>
        <w:jc w:val="both"/>
      </w:pPr>
      <w:r>
        <w:t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Тоджинского кожууна;</w:t>
      </w:r>
    </w:p>
    <w:p w:rsidR="00EA2B5D" w:rsidRDefault="00EA2B5D" w:rsidP="00EA2B5D">
      <w:pPr>
        <w:numPr>
          <w:ilvl w:val="0"/>
          <w:numId w:val="5"/>
        </w:numPr>
        <w:tabs>
          <w:tab w:val="left" w:pos="993"/>
          <w:tab w:val="left" w:pos="6348"/>
        </w:tabs>
        <w:ind w:left="0" w:firstLine="720"/>
        <w:jc w:val="both"/>
      </w:pPr>
      <w:r>
        <w:t>о результатах независимой экспертизы;</w:t>
      </w:r>
    </w:p>
    <w:p w:rsidR="00EA2B5D" w:rsidRDefault="00EA2B5D" w:rsidP="00EA2B5D">
      <w:pPr>
        <w:numPr>
          <w:ilvl w:val="0"/>
          <w:numId w:val="5"/>
        </w:numPr>
        <w:tabs>
          <w:tab w:val="left" w:pos="993"/>
          <w:tab w:val="left" w:pos="6348"/>
        </w:tabs>
        <w:ind w:left="0" w:firstLine="720"/>
        <w:jc w:val="both"/>
      </w:pPr>
      <w:r>
        <w:t>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EA2B5D" w:rsidRDefault="00EA2B5D" w:rsidP="00EA2B5D">
      <w:pPr>
        <w:numPr>
          <w:ilvl w:val="2"/>
          <w:numId w:val="6"/>
        </w:numPr>
        <w:tabs>
          <w:tab w:val="left" w:pos="1418"/>
          <w:tab w:val="left" w:pos="6348"/>
        </w:tabs>
        <w:ind w:left="0" w:firstLine="720"/>
        <w:jc w:val="both"/>
      </w:pPr>
      <w:r>
        <w:t>заключение, составленное по результатам независимой экспертизы (при наличии);</w:t>
      </w:r>
    </w:p>
    <w:p w:rsidR="00EA2B5D" w:rsidRDefault="00EA2B5D" w:rsidP="00EA2B5D">
      <w:pPr>
        <w:numPr>
          <w:ilvl w:val="2"/>
          <w:numId w:val="6"/>
        </w:numPr>
        <w:tabs>
          <w:tab w:val="left" w:pos="1418"/>
          <w:tab w:val="left" w:pos="6348"/>
        </w:tabs>
        <w:ind w:left="0" w:firstLine="720"/>
        <w:jc w:val="both"/>
      </w:pPr>
      <w:r>
        <w:t>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  <w:tab w:val="left" w:pos="6348"/>
        </w:tabs>
        <w:ind w:left="0" w:firstLine="709"/>
        <w:jc w:val="both"/>
      </w:pPr>
      <w:r>
        <w:t>Уполномоченный орган отказывает в проведении экспертизы в следующих случаях: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Администрации Тоджинского кожууна для проведения независимой экспертизы;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несоблюдения требований пункта 3.2 настоящего Порядка.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  <w:tab w:val="left" w:pos="6348"/>
        </w:tabs>
        <w:ind w:left="0" w:firstLine="720"/>
        <w:jc w:val="both"/>
      </w:pPr>
      <w:r>
        <w:t>В случае отказа в проведении экспертизы в соответствии с пунктом 3.3 настоящего Порядка,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  <w:tab w:val="left" w:pos="6348"/>
        </w:tabs>
        <w:ind w:left="0" w:firstLine="720"/>
        <w:jc w:val="both"/>
      </w:pPr>
      <w:r>
        <w:t xml:space="preserve">В процессе проведения экспертизы уполномоченный орган </w:t>
      </w:r>
      <w:r w:rsidRPr="00C07215">
        <w:t xml:space="preserve">проверяет в соответствии с требованиями Федерального </w:t>
      </w:r>
      <w:hyperlink r:id="rId7" w:history="1">
        <w:r w:rsidRPr="000E0574">
          <w:t>закона</w:t>
        </w:r>
      </w:hyperlink>
      <w:r w:rsidRPr="000E0574">
        <w:t xml:space="preserve"> о</w:t>
      </w:r>
      <w:r w:rsidRPr="00C07215">
        <w:t xml:space="preserve">т 27 июля 2010 года </w:t>
      </w:r>
      <w:r>
        <w:t>№</w:t>
      </w:r>
      <w:r w:rsidRPr="00C07215">
        <w:t xml:space="preserve"> 210-ФЗ:</w:t>
      </w:r>
    </w:p>
    <w:p w:rsidR="00EA2B5D" w:rsidRDefault="00EA2B5D" w:rsidP="00EA2B5D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C07215">
        <w:t xml:space="preserve">комплектность поступивших на экспертизу материалов (наличие проекта </w:t>
      </w:r>
      <w:r>
        <w:t xml:space="preserve">постановления </w:t>
      </w:r>
      <w:r w:rsidRPr="00C07215">
        <w:t>об утверждении регламента, проекта регламента, приложений к нему, в том числе: блок-схемы, пояснительной записки, при необходимости - проектов нормативных правовых актов о внесении соответствующих изменений);</w:t>
      </w:r>
    </w:p>
    <w:p w:rsidR="00EA2B5D" w:rsidRDefault="00EA2B5D" w:rsidP="00EA2B5D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C07215">
        <w:t>соответствие структуры и содержания проекта регламента требованиям Порядка;</w:t>
      </w:r>
    </w:p>
    <w:p w:rsidR="00EA2B5D" w:rsidRDefault="00EA2B5D" w:rsidP="00EA2B5D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C07215">
        <w:t xml:space="preserve">полноту описания в проекте регламента порядка и условий предоставления </w:t>
      </w:r>
      <w:r>
        <w:t>муниципаль</w:t>
      </w:r>
      <w:r w:rsidRPr="00C07215">
        <w:t>ной услуги, установленных законодательством Российской Федер</w:t>
      </w:r>
      <w:r>
        <w:t>ации и (или) Республики Тыва</w:t>
      </w:r>
      <w:r w:rsidRPr="00C07215">
        <w:t>;</w:t>
      </w:r>
    </w:p>
    <w:p w:rsidR="00EA2B5D" w:rsidRDefault="00EA2B5D" w:rsidP="00EA2B5D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C07215">
        <w:t>учет замечаний и предложений, полученных в результате проведения независимой экспертизы проекта регламента;</w:t>
      </w:r>
    </w:p>
    <w:p w:rsidR="00EA2B5D" w:rsidRPr="00C07215" w:rsidRDefault="00EA2B5D" w:rsidP="00EA2B5D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C07215">
        <w:t>меры по оптимизации порядка предоставления государственной услуги.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</w:pPr>
      <w:r>
        <w:t xml:space="preserve">Срок проведения экспертизы уполномоченным </w:t>
      </w:r>
      <w:r w:rsidRPr="004C07AC">
        <w:t>органом составляет не более 20 рабочих дней</w:t>
      </w:r>
      <w:r>
        <w:t xml:space="preserve"> со дня поступления проекта административного регламента в уполномоченный орган.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Результатом экспертизы проектов административных регламентов является заключение уполномоченного органа.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Заключение дается на проект одного административного регламента и направляется разработчику административного регламента.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Заключение в обязательном порядке должно содержать: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lastRenderedPageBreak/>
        <w:t>наименование заключения;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дата проведения экспертизы;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наименование проекта административного регламента и данные специалиста, являющегося разработчиком административного регламента;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выводы об учете специалистом, разработавшим проект административного регламента, результатов независимой экспертизы (в случае поступления заключения независимой экспертизы в орган, являющийся разработчиком административного регламента);</w:t>
      </w:r>
    </w:p>
    <w:p w:rsidR="00EA2B5D" w:rsidRDefault="00EA2B5D" w:rsidP="00EA2B5D">
      <w:pPr>
        <w:numPr>
          <w:ilvl w:val="2"/>
          <w:numId w:val="7"/>
        </w:numPr>
        <w:tabs>
          <w:tab w:val="left" w:pos="1418"/>
          <w:tab w:val="left" w:pos="6348"/>
        </w:tabs>
        <w:ind w:left="0" w:firstLine="720"/>
        <w:jc w:val="both"/>
      </w:pPr>
      <w:r>
        <w:t>рекомендации по дальнейшей работе с проектом административного регламента:</w:t>
      </w:r>
    </w:p>
    <w:p w:rsidR="00EA2B5D" w:rsidRDefault="00EA2B5D" w:rsidP="00EA2B5D">
      <w:pPr>
        <w:numPr>
          <w:ilvl w:val="0"/>
          <w:numId w:val="8"/>
        </w:numPr>
        <w:tabs>
          <w:tab w:val="left" w:pos="993"/>
          <w:tab w:val="left" w:pos="6348"/>
        </w:tabs>
        <w:ind w:left="0" w:firstLine="720"/>
        <w:jc w:val="both"/>
      </w:pPr>
      <w:r>
        <w:t>рекомендуется к доработке в соответствии с замечаниями;</w:t>
      </w:r>
    </w:p>
    <w:p w:rsidR="00EA2B5D" w:rsidRDefault="00EA2B5D" w:rsidP="00EA2B5D">
      <w:pPr>
        <w:numPr>
          <w:ilvl w:val="0"/>
          <w:numId w:val="8"/>
        </w:numPr>
        <w:tabs>
          <w:tab w:val="left" w:pos="993"/>
          <w:tab w:val="left" w:pos="6348"/>
        </w:tabs>
        <w:ind w:left="0" w:firstLine="720"/>
        <w:jc w:val="both"/>
      </w:pPr>
      <w:r>
        <w:t>рекомендуется к принятию без замечаний.</w:t>
      </w:r>
    </w:p>
    <w:p w:rsidR="00EA2B5D" w:rsidRDefault="00EA2B5D" w:rsidP="00EA2B5D">
      <w:pPr>
        <w:numPr>
          <w:ilvl w:val="1"/>
          <w:numId w:val="7"/>
        </w:numPr>
        <w:tabs>
          <w:tab w:val="left" w:pos="1276"/>
          <w:tab w:val="left" w:pos="6348"/>
        </w:tabs>
        <w:ind w:left="0" w:firstLine="709"/>
        <w:jc w:val="both"/>
      </w:pPr>
      <w:r>
        <w:t>После получения заключения специалист, являющийся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  <w:r>
        <w:t>В справке об учете замечаний разработчик административного регламента указывает:</w:t>
      </w:r>
    </w:p>
    <w:p w:rsidR="00EA2B5D" w:rsidRDefault="00EA2B5D" w:rsidP="00EA2B5D">
      <w:pPr>
        <w:numPr>
          <w:ilvl w:val="0"/>
          <w:numId w:val="9"/>
        </w:numPr>
        <w:tabs>
          <w:tab w:val="left" w:pos="993"/>
          <w:tab w:val="left" w:pos="6348"/>
        </w:tabs>
        <w:ind w:left="0" w:firstLine="720"/>
        <w:jc w:val="both"/>
      </w:pPr>
      <w:r>
        <w:t>наименование проекта административного регламента;</w:t>
      </w:r>
    </w:p>
    <w:p w:rsidR="00EA2B5D" w:rsidRDefault="00EA2B5D" w:rsidP="00EA2B5D">
      <w:pPr>
        <w:numPr>
          <w:ilvl w:val="0"/>
          <w:numId w:val="9"/>
        </w:numPr>
        <w:tabs>
          <w:tab w:val="left" w:pos="993"/>
          <w:tab w:val="left" w:pos="6348"/>
        </w:tabs>
        <w:ind w:left="0" w:firstLine="720"/>
        <w:jc w:val="both"/>
      </w:pPr>
      <w:r>
        <w:t>дату подготовки справки об учете замечаний;</w:t>
      </w:r>
    </w:p>
    <w:p w:rsidR="00EA2B5D" w:rsidRDefault="00EA2B5D" w:rsidP="00EA2B5D">
      <w:pPr>
        <w:numPr>
          <w:ilvl w:val="0"/>
          <w:numId w:val="9"/>
        </w:numPr>
        <w:tabs>
          <w:tab w:val="left" w:pos="993"/>
          <w:tab w:val="left" w:pos="6348"/>
        </w:tabs>
        <w:ind w:left="0" w:firstLine="720"/>
        <w:jc w:val="both"/>
      </w:pPr>
      <w:r>
        <w:t>данные специалиста, являющегося разработчиком административного регламента;</w:t>
      </w:r>
    </w:p>
    <w:p w:rsidR="00EA2B5D" w:rsidRDefault="00EA2B5D" w:rsidP="00EA2B5D">
      <w:pPr>
        <w:numPr>
          <w:ilvl w:val="0"/>
          <w:numId w:val="9"/>
        </w:numPr>
        <w:tabs>
          <w:tab w:val="left" w:pos="993"/>
          <w:tab w:val="left" w:pos="6348"/>
        </w:tabs>
        <w:ind w:left="0" w:firstLine="720"/>
        <w:jc w:val="both"/>
      </w:pPr>
      <w:r>
        <w:t>сведения об учете замечаний уполномоченного органа.</w:t>
      </w: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tabs>
          <w:tab w:val="left" w:pos="6348"/>
        </w:tabs>
        <w:ind w:firstLine="720"/>
        <w:jc w:val="both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</w:pPr>
    </w:p>
    <w:p w:rsidR="00260321" w:rsidRDefault="00260321" w:rsidP="00EA2B5D">
      <w:pPr>
        <w:autoSpaceDE w:val="0"/>
        <w:autoSpaceDN w:val="0"/>
        <w:adjustRightInd w:val="0"/>
        <w:jc w:val="right"/>
        <w:outlineLvl w:val="1"/>
      </w:pPr>
    </w:p>
    <w:p w:rsidR="00EA2B5D" w:rsidRPr="00260321" w:rsidRDefault="00EA2B5D" w:rsidP="00EA2B5D">
      <w:pPr>
        <w:autoSpaceDE w:val="0"/>
        <w:autoSpaceDN w:val="0"/>
        <w:adjustRightInd w:val="0"/>
        <w:jc w:val="right"/>
        <w:outlineLvl w:val="1"/>
      </w:pPr>
      <w:r w:rsidRPr="00260321">
        <w:lastRenderedPageBreak/>
        <w:t>Приложение 1</w:t>
      </w:r>
    </w:p>
    <w:p w:rsidR="00EA2B5D" w:rsidRPr="00260321" w:rsidRDefault="00EA2B5D" w:rsidP="00EA2B5D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260321">
        <w:t>к Порядку проведения экспертизы</w:t>
      </w:r>
    </w:p>
    <w:p w:rsidR="00EA2B5D" w:rsidRPr="00260321" w:rsidRDefault="00EA2B5D" w:rsidP="00EA2B5D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260321">
        <w:t>проектов административных регламентов</w:t>
      </w:r>
    </w:p>
    <w:p w:rsidR="00EA2B5D" w:rsidRPr="00260321" w:rsidRDefault="00EA2B5D" w:rsidP="00EA2B5D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260321">
        <w:t>предоставления муниципальных услуг</w:t>
      </w:r>
    </w:p>
    <w:p w:rsidR="00EA2B5D" w:rsidRPr="00071109" w:rsidRDefault="00EA2B5D" w:rsidP="00EA2B5D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  <w:r w:rsidRPr="00071109">
        <w:rPr>
          <w:sz w:val="20"/>
          <w:szCs w:val="20"/>
        </w:rPr>
        <w:t xml:space="preserve">в </w:t>
      </w:r>
      <w:r>
        <w:t>Тоджинского кожууна</w:t>
      </w:r>
    </w:p>
    <w:p w:rsidR="00EA2B5D" w:rsidRPr="00BC4124" w:rsidRDefault="00EA2B5D" w:rsidP="00EA2B5D">
      <w:pPr>
        <w:autoSpaceDE w:val="0"/>
        <w:autoSpaceDN w:val="0"/>
        <w:adjustRightInd w:val="0"/>
      </w:pP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2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24">
        <w:rPr>
          <w:rFonts w:ascii="Times New Roman" w:hAnsi="Times New Roman" w:cs="Times New Roman"/>
          <w:b/>
          <w:sz w:val="24"/>
          <w:szCs w:val="24"/>
        </w:rPr>
        <w:t>НА ПРОЕКТ АДМИНИСТРАТИВНОГО РЕГЛАМЕНТА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C4124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EA2B5D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4124">
        <w:rPr>
          <w:rFonts w:ascii="Times New Roman" w:hAnsi="Times New Roman" w:cs="Times New Roman"/>
          <w:sz w:val="24"/>
          <w:szCs w:val="24"/>
        </w:rPr>
        <w:t>1.1. Настоящее</w:t>
      </w:r>
      <w:r>
        <w:rPr>
          <w:rFonts w:ascii="Times New Roman" w:hAnsi="Times New Roman" w:cs="Times New Roman"/>
          <w:sz w:val="24"/>
          <w:szCs w:val="24"/>
        </w:rPr>
        <w:t xml:space="preserve"> экспертное заключение дано на </w:t>
      </w:r>
      <w:r w:rsidRPr="00BC4124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 административного регламента</w:t>
      </w:r>
    </w:p>
    <w:p w:rsidR="00EA2B5D" w:rsidRDefault="00EA2B5D" w:rsidP="00EA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(наименование проекта административного регламента)</w:t>
      </w:r>
    </w:p>
    <w:p w:rsidR="00EA2B5D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4124">
        <w:rPr>
          <w:rFonts w:ascii="Times New Roman" w:hAnsi="Times New Roman" w:cs="Times New Roman"/>
          <w:sz w:val="24"/>
          <w:szCs w:val="24"/>
        </w:rPr>
        <w:t>1.2. Проект административного регла</w:t>
      </w:r>
      <w:r>
        <w:rPr>
          <w:rFonts w:ascii="Times New Roman" w:hAnsi="Times New Roman" w:cs="Times New Roman"/>
          <w:sz w:val="24"/>
          <w:szCs w:val="24"/>
        </w:rPr>
        <w:t>мента разработан</w:t>
      </w:r>
    </w:p>
    <w:p w:rsidR="00EA2B5D" w:rsidRPr="00BC4124" w:rsidRDefault="00EA2B5D" w:rsidP="00EA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специалист</w:t>
      </w:r>
      <w:r w:rsidRPr="00BC4124">
        <w:rPr>
          <w:rFonts w:ascii="Times New Roman" w:hAnsi="Times New Roman" w:cs="Times New Roman"/>
          <w:sz w:val="18"/>
          <w:szCs w:val="18"/>
        </w:rPr>
        <w:t xml:space="preserve"> администрации)</w:t>
      </w:r>
    </w:p>
    <w:p w:rsidR="00EA2B5D" w:rsidRPr="00702043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4124">
        <w:rPr>
          <w:rFonts w:ascii="Times New Roman" w:hAnsi="Times New Roman" w:cs="Times New Roman"/>
          <w:sz w:val="24"/>
          <w:szCs w:val="24"/>
        </w:rPr>
        <w:t xml:space="preserve">1.3. Дата проведения экспертизы </w:t>
      </w:r>
      <w:r w:rsidRPr="00702043">
        <w:rPr>
          <w:rFonts w:ascii="Times New Roman" w:hAnsi="Times New Roman" w:cs="Times New Roman"/>
          <w:sz w:val="24"/>
          <w:szCs w:val="24"/>
        </w:rPr>
        <w:t>"</w:t>
      </w:r>
      <w:r w:rsidRPr="0070204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02043">
        <w:rPr>
          <w:rFonts w:ascii="Times New Roman" w:hAnsi="Times New Roman" w:cs="Times New Roman"/>
          <w:sz w:val="24"/>
          <w:szCs w:val="24"/>
        </w:rPr>
        <w:t>"</w:t>
      </w:r>
      <w:r w:rsidRPr="007020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02043">
        <w:rPr>
          <w:rFonts w:ascii="Times New Roman" w:hAnsi="Times New Roman" w:cs="Times New Roman"/>
          <w:sz w:val="24"/>
          <w:szCs w:val="24"/>
        </w:rPr>
        <w:t>20</w:t>
      </w:r>
      <w:r w:rsidRPr="007020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02043">
        <w:rPr>
          <w:rFonts w:ascii="Times New Roman" w:hAnsi="Times New Roman" w:cs="Times New Roman"/>
          <w:sz w:val="24"/>
          <w:szCs w:val="24"/>
        </w:rPr>
        <w:t>года</w:t>
      </w:r>
    </w:p>
    <w:p w:rsidR="00EA2B5D" w:rsidRPr="00702043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C4124">
        <w:rPr>
          <w:rFonts w:ascii="Times New Roman" w:hAnsi="Times New Roman" w:cs="Times New Roman"/>
          <w:b/>
          <w:sz w:val="24"/>
          <w:szCs w:val="24"/>
        </w:rPr>
        <w:t>2. Выводы по результатам проведенной экспертизы: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Замечания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предложения по результатам </w:t>
      </w:r>
      <w:r w:rsidRPr="00BC4124">
        <w:rPr>
          <w:rFonts w:ascii="Times New Roman" w:hAnsi="Times New Roman" w:cs="Times New Roman"/>
          <w:sz w:val="24"/>
          <w:szCs w:val="24"/>
        </w:rPr>
        <w:t>проведенной экспертизы.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412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вариант</w:t>
      </w:r>
    </w:p>
    <w:p w:rsidR="00EA2B5D" w:rsidRPr="00BC4124" w:rsidRDefault="00EA2B5D" w:rsidP="00EA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имеются замечания </w:t>
      </w:r>
      <w:r w:rsidRPr="00BC4124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124">
        <w:rPr>
          <w:rFonts w:ascii="Times New Roman" w:hAnsi="Times New Roman" w:cs="Times New Roman"/>
          <w:sz w:val="24"/>
          <w:szCs w:val="24"/>
        </w:rPr>
        <w:t>предложения по проек</w:t>
      </w:r>
      <w:r>
        <w:rPr>
          <w:rFonts w:ascii="Times New Roman" w:hAnsi="Times New Roman" w:cs="Times New Roman"/>
          <w:sz w:val="24"/>
          <w:szCs w:val="24"/>
        </w:rPr>
        <w:t>ту административного регламента</w:t>
      </w:r>
    </w:p>
    <w:p w:rsidR="00EA2B5D" w:rsidRPr="00BC4124" w:rsidRDefault="00EA2B5D" w:rsidP="00EA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(раскрывается содержание замечаний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4124">
        <w:rPr>
          <w:rFonts w:ascii="Times New Roman" w:hAnsi="Times New Roman" w:cs="Times New Roman"/>
          <w:sz w:val="18"/>
          <w:szCs w:val="18"/>
        </w:rPr>
        <w:t>(или) предложений по проекту административного регламента)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4124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вариант</w:t>
      </w:r>
    </w:p>
    <w:p w:rsidR="00EA2B5D" w:rsidRPr="00BC4124" w:rsidRDefault="00EA2B5D" w:rsidP="00EA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124">
        <w:rPr>
          <w:rFonts w:ascii="Times New Roman" w:hAnsi="Times New Roman" w:cs="Times New Roman"/>
          <w:sz w:val="24"/>
          <w:szCs w:val="24"/>
        </w:rPr>
        <w:t>По результатам проведенно</w:t>
      </w:r>
      <w:r>
        <w:rPr>
          <w:rFonts w:ascii="Times New Roman" w:hAnsi="Times New Roman" w:cs="Times New Roman"/>
          <w:sz w:val="24"/>
          <w:szCs w:val="24"/>
        </w:rPr>
        <w:t xml:space="preserve">й экспертизы замечания и (или) предложения </w:t>
      </w:r>
      <w:r w:rsidRPr="00BC4124">
        <w:rPr>
          <w:rFonts w:ascii="Times New Roman" w:hAnsi="Times New Roman" w:cs="Times New Roman"/>
          <w:sz w:val="24"/>
          <w:szCs w:val="24"/>
        </w:rPr>
        <w:t>по проекту административного регламента отсутствуют.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 xml:space="preserve">(рекомендуется к доработке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указанными замечаниями </w:t>
      </w:r>
      <w:proofErr w:type="gramStart"/>
      <w:r>
        <w:rPr>
          <w:rFonts w:ascii="Times New Roman" w:hAnsi="Times New Roman" w:cs="Times New Roman"/>
          <w:sz w:val="18"/>
          <w:szCs w:val="18"/>
        </w:rPr>
        <w:t>и(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или) </w:t>
      </w:r>
      <w:r w:rsidRPr="00BC4124">
        <w:rPr>
          <w:rFonts w:ascii="Times New Roman" w:hAnsi="Times New Roman" w:cs="Times New Roman"/>
          <w:sz w:val="18"/>
          <w:szCs w:val="18"/>
        </w:rPr>
        <w:t>предложениями, рекомендуется к принятию, не рекомендуется к принятию - нужное указать)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B5D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4124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C412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C412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321" w:rsidRPr="00260321">
        <w:rPr>
          <w:rFonts w:ascii="Times New Roman" w:hAnsi="Times New Roman" w:cs="Times New Roman"/>
          <w:sz w:val="24"/>
          <w:szCs w:val="24"/>
        </w:rPr>
        <w:t>Тоджинского кожууна</w:t>
      </w:r>
      <w:r w:rsidR="00260321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(должность)</w:t>
      </w:r>
    </w:p>
    <w:tbl>
      <w:tblPr>
        <w:tblW w:w="0" w:type="auto"/>
        <w:tblLook w:val="04A0"/>
      </w:tblPr>
      <w:tblGrid>
        <w:gridCol w:w="1809"/>
        <w:gridCol w:w="567"/>
        <w:gridCol w:w="2410"/>
      </w:tblGrid>
      <w:tr w:rsidR="00EA2B5D" w:rsidRPr="00BC4124" w:rsidTr="007C299F">
        <w:tc>
          <w:tcPr>
            <w:tcW w:w="1809" w:type="dxa"/>
            <w:tcBorders>
              <w:bottom w:val="single" w:sz="4" w:space="0" w:color="auto"/>
            </w:tcBorders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(фамилия, инициалы)</w:t>
      </w:r>
    </w:p>
    <w:p w:rsidR="00EA2B5D" w:rsidRDefault="00EA2B5D" w:rsidP="00EA2B5D">
      <w:pPr>
        <w:autoSpaceDE w:val="0"/>
        <w:autoSpaceDN w:val="0"/>
        <w:adjustRightInd w:val="0"/>
        <w:rPr>
          <w:sz w:val="18"/>
          <w:szCs w:val="18"/>
        </w:rPr>
      </w:pPr>
    </w:p>
    <w:p w:rsidR="00EA2B5D" w:rsidRPr="00BC4124" w:rsidRDefault="00EA2B5D" w:rsidP="00EA2B5D">
      <w:pPr>
        <w:autoSpaceDE w:val="0"/>
        <w:autoSpaceDN w:val="0"/>
        <w:adjustRightInd w:val="0"/>
        <w:rPr>
          <w:sz w:val="18"/>
          <w:szCs w:val="18"/>
        </w:rPr>
      </w:pPr>
      <w:r w:rsidRPr="00EF0B68">
        <w:rPr>
          <w:sz w:val="18"/>
          <w:szCs w:val="18"/>
        </w:rPr>
        <w:t>«</w:t>
      </w:r>
      <w:r w:rsidRPr="00EF0B68">
        <w:rPr>
          <w:sz w:val="18"/>
          <w:szCs w:val="18"/>
          <w:u w:val="single"/>
        </w:rPr>
        <w:t xml:space="preserve">       </w:t>
      </w:r>
      <w:r w:rsidRPr="00EF0B68">
        <w:rPr>
          <w:sz w:val="18"/>
          <w:szCs w:val="18"/>
        </w:rPr>
        <w:t>»</w:t>
      </w:r>
      <w:r w:rsidRPr="00EF0B68">
        <w:rPr>
          <w:sz w:val="18"/>
          <w:szCs w:val="18"/>
          <w:u w:val="single"/>
        </w:rPr>
        <w:t xml:space="preserve">                     </w:t>
      </w:r>
      <w:r w:rsidRPr="00EF0B68">
        <w:rPr>
          <w:sz w:val="18"/>
          <w:szCs w:val="18"/>
        </w:rPr>
        <w:t>20</w:t>
      </w:r>
      <w:r>
        <w:rPr>
          <w:sz w:val="18"/>
          <w:szCs w:val="18"/>
        </w:rPr>
        <w:t>___</w:t>
      </w:r>
      <w:r w:rsidRPr="00EF0B68">
        <w:rPr>
          <w:sz w:val="18"/>
          <w:szCs w:val="18"/>
        </w:rPr>
        <w:t>_</w:t>
      </w:r>
      <w:r w:rsidRPr="00BC4124">
        <w:rPr>
          <w:sz w:val="18"/>
          <w:szCs w:val="18"/>
        </w:rPr>
        <w:t>г.</w:t>
      </w:r>
    </w:p>
    <w:p w:rsidR="00EA2B5D" w:rsidRPr="00BC4124" w:rsidRDefault="00EA2B5D" w:rsidP="00EA2B5D">
      <w:pPr>
        <w:autoSpaceDE w:val="0"/>
        <w:autoSpaceDN w:val="0"/>
        <w:adjustRightInd w:val="0"/>
        <w:jc w:val="center"/>
      </w:pPr>
      <w:r w:rsidRPr="00BC4124">
        <w:br w:type="page"/>
      </w:r>
    </w:p>
    <w:p w:rsidR="00EA2B5D" w:rsidRPr="00EF0B68" w:rsidRDefault="00EA2B5D" w:rsidP="00EA2B5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0B68">
        <w:rPr>
          <w:sz w:val="20"/>
          <w:szCs w:val="20"/>
        </w:rPr>
        <w:lastRenderedPageBreak/>
        <w:t>Приложение 2</w:t>
      </w: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</w:t>
      </w:r>
      <w:r w:rsidRPr="00EF0B68">
        <w:rPr>
          <w:sz w:val="20"/>
          <w:szCs w:val="20"/>
        </w:rPr>
        <w:t>экспертизы</w:t>
      </w: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0B68">
        <w:rPr>
          <w:sz w:val="20"/>
          <w:szCs w:val="20"/>
        </w:rPr>
        <w:t>проект</w:t>
      </w:r>
      <w:r>
        <w:rPr>
          <w:sz w:val="20"/>
          <w:szCs w:val="20"/>
        </w:rPr>
        <w:t>ов административных регламентов</w:t>
      </w:r>
    </w:p>
    <w:p w:rsidR="00EA2B5D" w:rsidRDefault="00EA2B5D" w:rsidP="00EA2B5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0B68">
        <w:rPr>
          <w:sz w:val="20"/>
          <w:szCs w:val="20"/>
        </w:rPr>
        <w:t>пре</w:t>
      </w:r>
      <w:r>
        <w:rPr>
          <w:sz w:val="20"/>
          <w:szCs w:val="20"/>
        </w:rPr>
        <w:t>доставления муниципальных услуг</w:t>
      </w:r>
    </w:p>
    <w:p w:rsidR="00EA2B5D" w:rsidRPr="00EF0B68" w:rsidRDefault="00EA2B5D" w:rsidP="00EA2B5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</w:t>
      </w:r>
      <w:r w:rsidRPr="00EF0B68">
        <w:rPr>
          <w:sz w:val="20"/>
          <w:szCs w:val="20"/>
        </w:rPr>
        <w:t xml:space="preserve"> </w:t>
      </w:r>
      <w:proofErr w:type="spellStart"/>
      <w:r w:rsidR="00260321">
        <w:rPr>
          <w:sz w:val="20"/>
          <w:szCs w:val="20"/>
        </w:rPr>
        <w:t>Тоджинском</w:t>
      </w:r>
      <w:proofErr w:type="spellEnd"/>
      <w:r w:rsidR="00260321" w:rsidRPr="00260321">
        <w:rPr>
          <w:sz w:val="20"/>
          <w:szCs w:val="20"/>
        </w:rPr>
        <w:t xml:space="preserve"> кожуун</w:t>
      </w:r>
      <w:r w:rsidR="00260321">
        <w:rPr>
          <w:sz w:val="20"/>
          <w:szCs w:val="20"/>
        </w:rPr>
        <w:t>е</w:t>
      </w:r>
    </w:p>
    <w:p w:rsidR="00EA2B5D" w:rsidRPr="00BC4124" w:rsidRDefault="00EA2B5D" w:rsidP="00EA2B5D">
      <w:pPr>
        <w:autoSpaceDE w:val="0"/>
        <w:autoSpaceDN w:val="0"/>
        <w:adjustRightInd w:val="0"/>
        <w:jc w:val="right"/>
      </w:pPr>
    </w:p>
    <w:p w:rsidR="00EA2B5D" w:rsidRPr="00BC4124" w:rsidRDefault="00EA2B5D" w:rsidP="00EA2B5D">
      <w:pPr>
        <w:autoSpaceDE w:val="0"/>
        <w:autoSpaceDN w:val="0"/>
        <w:adjustRightInd w:val="0"/>
        <w:jc w:val="center"/>
      </w:pPr>
    </w:p>
    <w:p w:rsidR="00EA2B5D" w:rsidRPr="00BC4124" w:rsidRDefault="00EA2B5D" w:rsidP="00EA2B5D">
      <w:pPr>
        <w:autoSpaceDE w:val="0"/>
        <w:autoSpaceDN w:val="0"/>
        <w:adjustRightInd w:val="0"/>
        <w:jc w:val="center"/>
        <w:rPr>
          <w:b/>
        </w:rPr>
      </w:pPr>
      <w:r w:rsidRPr="00BC4124">
        <w:rPr>
          <w:b/>
        </w:rPr>
        <w:t>СВОДНАЯ ТАБЛИЦА ЗАМЕЧАНИЙ И ПРЕДЛОЖЕНИЙ,</w:t>
      </w:r>
    </w:p>
    <w:p w:rsidR="00EA2B5D" w:rsidRPr="00BC4124" w:rsidRDefault="00EA2B5D" w:rsidP="00EA2B5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C4124">
        <w:rPr>
          <w:b/>
        </w:rPr>
        <w:t>ИЗЛОЖЕННЫХ</w:t>
      </w:r>
      <w:proofErr w:type="gramEnd"/>
      <w:r w:rsidRPr="00BC4124">
        <w:rPr>
          <w:b/>
        </w:rPr>
        <w:t xml:space="preserve"> В ЭКСПЕРТНОМ ЗАКЛЮЧЕНИИ</w:t>
      </w:r>
    </w:p>
    <w:p w:rsidR="00EA2B5D" w:rsidRPr="00BC4124" w:rsidRDefault="00EA2B5D" w:rsidP="00EA2B5D">
      <w:pPr>
        <w:autoSpaceDE w:val="0"/>
        <w:autoSpaceDN w:val="0"/>
        <w:adjustRightInd w:val="0"/>
        <w:jc w:val="center"/>
        <w:rPr>
          <w:b/>
        </w:rPr>
      </w:pPr>
      <w:r w:rsidRPr="00BC4124">
        <w:rPr>
          <w:b/>
        </w:rPr>
        <w:t>НА ПРОЕКТ АДМИНИСТРАТИВНОГО РЕГЛАМЕНТА</w:t>
      </w:r>
    </w:p>
    <w:p w:rsidR="00EA2B5D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A2B5D" w:rsidRPr="00EF0B68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(наименование проекта административного регламента)</w:t>
      </w:r>
    </w:p>
    <w:p w:rsidR="00EA2B5D" w:rsidRPr="00BC4124" w:rsidRDefault="00EA2B5D" w:rsidP="00EA2B5D">
      <w:pPr>
        <w:autoSpaceDE w:val="0"/>
        <w:autoSpaceDN w:val="0"/>
        <w:adjustRightInd w:val="0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5103"/>
      </w:tblGrid>
      <w:tr w:rsidR="00EA2B5D" w:rsidRPr="00BC4124" w:rsidTr="007C29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4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предложения, изложенные в экспертном заключении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замечаний и предложений структурным подразделением администрации и обоснование принятых решений</w:t>
            </w:r>
          </w:p>
        </w:tc>
      </w:tr>
      <w:tr w:rsidR="00EA2B5D" w:rsidRPr="00BC4124" w:rsidTr="007C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B5D" w:rsidRPr="00BC4124" w:rsidTr="007C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B5D" w:rsidRPr="00BC4124" w:rsidTr="007C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5D" w:rsidRPr="00BC4124" w:rsidRDefault="00EA2B5D" w:rsidP="007C29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B5D" w:rsidRPr="00BC4124" w:rsidRDefault="00EA2B5D" w:rsidP="00EA2B5D">
      <w:pPr>
        <w:autoSpaceDE w:val="0"/>
        <w:autoSpaceDN w:val="0"/>
        <w:adjustRightInd w:val="0"/>
        <w:jc w:val="both"/>
      </w:pP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2B5D" w:rsidRPr="00BC4124" w:rsidRDefault="00EA2B5D" w:rsidP="00EA2B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C4124">
        <w:rPr>
          <w:rFonts w:ascii="Times New Roman" w:hAnsi="Times New Roman" w:cs="Times New Roman"/>
          <w:sz w:val="18"/>
          <w:szCs w:val="18"/>
        </w:rPr>
        <w:t>(должность)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1809"/>
        <w:gridCol w:w="567"/>
        <w:gridCol w:w="2410"/>
      </w:tblGrid>
      <w:tr w:rsidR="00EA2B5D" w:rsidRPr="00BC4124" w:rsidTr="007C299F">
        <w:tc>
          <w:tcPr>
            <w:tcW w:w="1809" w:type="dxa"/>
            <w:tcBorders>
              <w:bottom w:val="single" w:sz="4" w:space="0" w:color="auto"/>
            </w:tcBorders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B5D" w:rsidRPr="00BC4124" w:rsidRDefault="00EA2B5D" w:rsidP="007C2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C4124">
        <w:rPr>
          <w:rFonts w:ascii="Times New Roman" w:hAnsi="Times New Roman" w:cs="Times New Roman"/>
          <w:sz w:val="18"/>
          <w:szCs w:val="18"/>
        </w:rPr>
        <w:t xml:space="preserve">     (подпись)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C4124">
        <w:rPr>
          <w:rFonts w:ascii="Times New Roman" w:hAnsi="Times New Roman" w:cs="Times New Roman"/>
          <w:sz w:val="18"/>
          <w:szCs w:val="18"/>
        </w:rPr>
        <w:t xml:space="preserve">            (фамилия, инициалы)</w:t>
      </w:r>
    </w:p>
    <w:p w:rsidR="00EA2B5D" w:rsidRPr="00BC4124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A2B5D" w:rsidRPr="00EF0B68" w:rsidRDefault="00EA2B5D" w:rsidP="00EA2B5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F0B68">
        <w:rPr>
          <w:rFonts w:ascii="Times New Roman" w:hAnsi="Times New Roman" w:cs="Times New Roman"/>
          <w:sz w:val="18"/>
          <w:szCs w:val="18"/>
        </w:rPr>
        <w:t>«</w:t>
      </w:r>
      <w:r w:rsidRPr="00EF0B68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EF0B68">
        <w:rPr>
          <w:rFonts w:ascii="Times New Roman" w:hAnsi="Times New Roman" w:cs="Times New Roman"/>
          <w:sz w:val="18"/>
          <w:szCs w:val="18"/>
        </w:rPr>
        <w:t>»</w:t>
      </w:r>
      <w:r w:rsidRPr="00EF0B6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EF0B68">
        <w:rPr>
          <w:rFonts w:ascii="Times New Roman" w:hAnsi="Times New Roman" w:cs="Times New Roman"/>
          <w:sz w:val="18"/>
          <w:szCs w:val="18"/>
        </w:rPr>
        <w:t>20</w:t>
      </w:r>
      <w:r w:rsidRPr="00EF0B68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EF0B68">
        <w:rPr>
          <w:rFonts w:ascii="Times New Roman" w:hAnsi="Times New Roman" w:cs="Times New Roman"/>
          <w:sz w:val="18"/>
          <w:szCs w:val="18"/>
        </w:rPr>
        <w:t>г.</w:t>
      </w:r>
    </w:p>
    <w:p w:rsidR="0005337F" w:rsidRDefault="00260321"/>
    <w:sectPr w:rsidR="0005337F" w:rsidSect="00DE2AFD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29"/>
    <w:multiLevelType w:val="hybridMultilevel"/>
    <w:tmpl w:val="58180C0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272"/>
    <w:multiLevelType w:val="hybridMultilevel"/>
    <w:tmpl w:val="2CD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D3D"/>
    <w:multiLevelType w:val="hybridMultilevel"/>
    <w:tmpl w:val="233AF41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9FE"/>
    <w:multiLevelType w:val="multilevel"/>
    <w:tmpl w:val="ABDA6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6F00FC"/>
    <w:multiLevelType w:val="multilevel"/>
    <w:tmpl w:val="D3BC8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C95576"/>
    <w:multiLevelType w:val="multilevel"/>
    <w:tmpl w:val="95AC83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F70FC9"/>
    <w:multiLevelType w:val="multilevel"/>
    <w:tmpl w:val="D3BC8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3D0EB2"/>
    <w:multiLevelType w:val="hybridMultilevel"/>
    <w:tmpl w:val="387AF03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51270"/>
    <w:multiLevelType w:val="hybridMultilevel"/>
    <w:tmpl w:val="EB64F872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2B5D"/>
    <w:rsid w:val="00260321"/>
    <w:rsid w:val="00750F0A"/>
    <w:rsid w:val="008D6E57"/>
    <w:rsid w:val="00EA2B5D"/>
    <w:rsid w:val="00F1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18B987205A96529BE43E220EDS3R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2021-09-28T12:04:00Z</dcterms:created>
  <dcterms:modified xsi:type="dcterms:W3CDTF">2021-09-28T12:15:00Z</dcterms:modified>
</cp:coreProperties>
</file>